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14" w:rsidRDefault="005F6C14" w:rsidP="005F6C14">
      <w:pPr>
        <w:pStyle w:val="1"/>
        <w:shd w:val="clear" w:color="auto" w:fill="auto"/>
        <w:ind w:firstLine="0"/>
        <w:jc w:val="center"/>
      </w:pPr>
      <w:r>
        <w:t>Доклад</w:t>
      </w:r>
    </w:p>
    <w:p w:rsidR="005F6C14" w:rsidRDefault="005F6C14" w:rsidP="005F6C14">
      <w:pPr>
        <w:pStyle w:val="1"/>
        <w:shd w:val="clear" w:color="auto" w:fill="auto"/>
        <w:ind w:firstLine="0"/>
        <w:jc w:val="center"/>
      </w:pPr>
      <w:r>
        <w:t>о состоянии и результатах работы по профилактике коррупции</w:t>
      </w:r>
      <w:r>
        <w:br/>
        <w:t xml:space="preserve">в министерстве государственного управления, </w:t>
      </w:r>
      <w:r>
        <w:br/>
        <w:t>информационных технологий и связи Астраханской области</w:t>
      </w:r>
      <w:r>
        <w:br/>
        <w:t>за 2022 год</w:t>
      </w:r>
    </w:p>
    <w:p w:rsidR="005F6C14" w:rsidRDefault="005F6C14" w:rsidP="00B05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D43" w:rsidRPr="00D20EE1" w:rsidRDefault="006A5D43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работа по противодействию коррупции в министерстве государственного управления, информационных технологий и связи Астраханской области (далее - министерство) была организована                         в соответствии с Планом противодействия коррупции в министерстве               на 2021-2024 годы, разработанным и утвержденным в целях реализации      Указа Президента Российской Федерации от 16.08.2021 № 478                          «О национальном плане противодействия коррупции на 2021-2024 годы», распоряжения Гу</w:t>
      </w:r>
      <w:r w:rsidRPr="006A5D4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бернатора Астраханской области от 21.09.2021 № 607-р         «О мерах по реали</w:t>
      </w:r>
      <w:r w:rsidRPr="006A5D4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зации Указа Президента Российской Федерации                    от 16.08.2021 № 478 на тер</w:t>
      </w:r>
      <w:r w:rsidRPr="006A5D4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ритории Астраханской области».</w:t>
      </w:r>
    </w:p>
    <w:p w:rsidR="0034248F" w:rsidRPr="00D20EE1" w:rsidRDefault="00240AB4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участие</w:t>
      </w:r>
      <w:r w:rsidR="0034248F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гражданских служащих министерства, в должностные обязанности которых входит участие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противодействии коррупции, в мероприятиях по профессиональному развитию в области противодействия коррупции</w:t>
      </w:r>
      <w:r w:rsidR="0034248F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AB4" w:rsidRPr="00D20EE1" w:rsidRDefault="00240AB4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0EE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рганизовано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="0034248F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3AD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впервые поступивш</w:t>
      </w:r>
      <w:r w:rsidR="0034248F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AD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государственную гражданскую службу в министерство и замещающ</w:t>
      </w:r>
      <w:r w:rsidR="0034248F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34248F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</w:t>
      </w:r>
      <w:r w:rsidR="0034248F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E23AD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антикоррупционных стандартов, </w:t>
      </w:r>
      <w:r w:rsidR="00E23AD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мероприятиях по профессиональному развитию в области противодействия коррупции</w:t>
      </w:r>
      <w:r w:rsidR="00E23AD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AB4" w:rsidRPr="00D20EE1" w:rsidRDefault="00D20EE1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</w:t>
      </w:r>
      <w:r w:rsidR="00240AB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70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240AB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государственного гражданского служащего министерства, в должностные обязанности которого входит участие </w:t>
      </w:r>
      <w:r w:rsidR="00240AB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проведении закупок товаров, работ, услуг для обеспечения государственных нужд, по дополнительн</w:t>
      </w:r>
      <w:r w:rsidR="0014470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40AB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14470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40AB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4470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0AB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противодействия коррупции</w:t>
      </w:r>
      <w:r w:rsidR="0014470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954" w:rsidRPr="00D20EE1" w:rsidRDefault="00DC4E88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системы запретов, ограничений                        и требований, установленных в целях противодействия коррупции,                     и повышение эффективности механизмов предотвращения и урегулирования конфликта интересов в министерстве обеспечено действенное функционирование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в министерстве, и урегулированию конфликта интересов (далее - комиссия), созданной в соответствии с приказом министерства от 05.14.2020 № 36 «Об утверждении состава комиссии               по соблюдению требований к служебному поведению государственных гражданских служащих, замещающих должности государственной гражданской службы в министерстве государственного управления, информационных технологий и связи Астраханской области, и урегулированию конфликта интересов». </w:t>
      </w:r>
    </w:p>
    <w:p w:rsidR="008B1954" w:rsidRPr="00D20EE1" w:rsidRDefault="008B1954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Проведена 1 проверка достоверности и полноты сведений о доходах,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имуществе и обязательствах имущественного характера (далее - сведения), представленных 1 государственным гражданским служащим, по результатам которой установлен факт представления недостоверных сведений.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рассмотрения вопроса принято решение о представлении материалов проверки </w:t>
      </w:r>
      <w:r w:rsidR="004A649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комиссию. </w:t>
      </w:r>
    </w:p>
    <w:p w:rsidR="004A6493" w:rsidRPr="00D20EE1" w:rsidRDefault="00DC4E88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Состоялось </w:t>
      </w:r>
      <w:r w:rsidR="00F0168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F0168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8B195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49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рассмотрению материалов проверки достоверности и полноты сведений. По результатам заседания комиссии министром государственного управления, информационных технологий и связи Астраханской области 1 государственный гражданский служащий привлечен </w:t>
      </w:r>
      <w:r w:rsidR="00FE2458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649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дисциплинарной ответственно</w:t>
      </w:r>
      <w:r w:rsidR="009A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A649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виде замечания.</w:t>
      </w:r>
    </w:p>
    <w:p w:rsidR="004A6493" w:rsidRPr="00D20EE1" w:rsidRDefault="00FE2458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уведомления 3 государственных гражданских служащих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иной оплачиваемой работе.</w:t>
      </w:r>
    </w:p>
    <w:p w:rsidR="009B37D4" w:rsidRPr="00D20EE1" w:rsidRDefault="00144703" w:rsidP="00144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активизации работы по формированию у государственных гражданских служащих отрицательного отношения к коррупции, привлечения для этого институтов гражданского общества, предания гласности каждого установленного факта коррупции обеспечена возможность оперативного представления гражданами и организациями информации о фактах коррупции в министерстве или нарушениях требований к служебному поведению государственных гражданских служащих министерства посредством функционирования «телефона доверия» 8 (8512) 66-99-88 по вопросам противодействия коррупции. Сведений о фактах коррупции в министерстве или нарушениях требований к служебному поведению государственных гражданских служащих министерства на «телефон доверия» и официальный сайт министерства в информационно - телекоммуникационной сети «Интернет» не поступало.</w:t>
      </w:r>
    </w:p>
    <w:p w:rsidR="0004332E" w:rsidRPr="00D20EE1" w:rsidRDefault="0004332E" w:rsidP="00144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Актуализирован перечень должностей в министерстве, замещение которых связано с коррупционными рисками. Разработаны к</w:t>
      </w:r>
      <w:r w:rsidR="0014470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4703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рисков, возникающих при осуществлении функций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министерством.</w:t>
      </w:r>
    </w:p>
    <w:p w:rsidR="00D1232B" w:rsidRPr="00D20EE1" w:rsidRDefault="00D1232B" w:rsidP="00D1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 </w:t>
      </w:r>
      <w:r w:rsidRPr="00D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="003A04AB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="00A5350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</w:t>
      </w:r>
      <w:r w:rsidR="00A5350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своих </w:t>
      </w:r>
      <w:r w:rsidRPr="00D12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</w:t>
      </w:r>
      <w:r w:rsidR="003A04AB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3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3A04AB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обязательствах имущественного характера, </w:t>
      </w:r>
      <w:r w:rsidR="00FD04E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r w:rsidR="00A5350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доходах, имуществе, обязательствах имущественного характера супруги (супруга)</w:t>
      </w:r>
      <w:r w:rsidR="00FD04E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несовершеннолетних детей </w:t>
      </w:r>
      <w:r w:rsidRPr="00D123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</w:t>
      </w:r>
      <w:r w:rsidR="00FD04E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Pr="00D123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D04E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представили 35 государственных гражданских служащих. Уведомлений </w:t>
      </w:r>
      <w:r w:rsidR="00993B0D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</w:t>
      </w:r>
      <w:r w:rsidR="00FD04E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представления сведений в комиссию не поступало.</w:t>
      </w:r>
    </w:p>
    <w:p w:rsidR="00FD04E7" w:rsidRPr="00D20EE1" w:rsidRDefault="00993B0D" w:rsidP="00D12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</w:t>
      </w:r>
      <w:r w:rsidR="00FD04E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гражданскую службу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r w:rsidR="00FD04E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13 граждан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FD04E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разъяснительная работа по вопросам соблюдения запретов, ограничений и обязанностей, установленных в целях противодействия коррупции.</w:t>
      </w:r>
    </w:p>
    <w:p w:rsidR="00993B0D" w:rsidRPr="00D20EE1" w:rsidRDefault="00AA0808" w:rsidP="00993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проверки соблюдения 13 гражданами,</w:t>
      </w:r>
      <w:r w:rsidRPr="00D20EE1">
        <w:t xml:space="preserve">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замещавших должности государственной гражданской службы в министерстве, ограничений при заключении </w:t>
      </w:r>
      <w:r w:rsidR="00FE2458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после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ухода с государственной службы </w:t>
      </w:r>
      <w:r w:rsidR="00FE2458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договора </w:t>
      </w:r>
      <w:r w:rsidR="00FE2458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гражданско-правового договора.</w:t>
      </w:r>
      <w:r w:rsidR="00FE2458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B0D" w:rsidRPr="00993B0D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Нарушений запретов и несоблюдения </w:t>
      </w:r>
      <w:r w:rsidR="00993B0D" w:rsidRPr="00993B0D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lastRenderedPageBreak/>
        <w:t xml:space="preserve">ограничений, связанных с прохождением государственной гражданской службы, предусмотренных Федеральными законами от 27.07.2004 № 79-ФЗ </w:t>
      </w:r>
      <w:r w:rsidR="00FE2458" w:rsidRPr="00D20EE1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br/>
      </w:r>
      <w:r w:rsidR="00993B0D" w:rsidRPr="00993B0D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«О государственной гражданской службе Российской Федерации» </w:t>
      </w:r>
      <w:r w:rsidR="00FE2458" w:rsidRPr="00D20EE1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br/>
      </w:r>
      <w:r w:rsidR="00993B0D" w:rsidRPr="00993B0D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и от 25.12.2008 № 273-ФЗ «О противодействии коррупции» не установлено.</w:t>
      </w:r>
    </w:p>
    <w:p w:rsidR="00FE2458" w:rsidRPr="00D20EE1" w:rsidRDefault="00144703" w:rsidP="00462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правового просвещения </w:t>
      </w:r>
      <w:r w:rsidR="00743E6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противодействия коррупции </w:t>
      </w:r>
      <w:r w:rsidR="0046228C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стенде «Противодействие коррупции» </w:t>
      </w:r>
      <w:r w:rsidR="00743E64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сайте министерства в информационно - телекоммуникационной сети «Интернет» размещена актуальная информация</w:t>
      </w:r>
      <w:r w:rsidR="001E4A1A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антикоррупционной тематике.</w:t>
      </w:r>
      <w:r w:rsidR="0046228C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E64" w:rsidRPr="00D20EE1" w:rsidRDefault="00BB28EF" w:rsidP="00462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14 мероприятий правовой и антикоррупционной направленности, в том числе 13 консультаций государственных гражданских служащих на тему антикоррупционного поведени</w:t>
      </w:r>
      <w:r w:rsidR="00ED0F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круглый стол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46228C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тему: «Вопросы соблюдения ограничений и запретов, связанных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28C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прохождением государственной службы, соблюдения требований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28C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предотвращении и (или) урегулировании конфликта интересов, ответственности за коррупционные правонарушения» с участием представителя службы по противодействию коррупции Астраханской области. </w:t>
      </w:r>
    </w:p>
    <w:p w:rsidR="00144703" w:rsidRPr="00D20EE1" w:rsidRDefault="00D33C42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проведение анализа сведений, содержащихся в Едином государственном реестре юридических лиц, Едином государственном реестре индивидуальных предпринимателей, сведений об осуществляемых (осуществленных) закупках товаров, работ, услуг для обеспечения государственных нужд, сведений, содержащихся в справках о доходах, расходах, об имуществе и обязательствах имущественного характера, представляемых государственными гражданскими служащими Астраханской области, а также в иных открытых источниках данных и иных документах,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предотвращения и урегулирования конфликта интересов. Фактов конфликта интересов не установлено.</w:t>
      </w:r>
    </w:p>
    <w:p w:rsidR="00D33C42" w:rsidRPr="00D20EE1" w:rsidRDefault="005F0734" w:rsidP="005F0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принятие мер по повышению эффективности кадровой работы в части, касающейся ведения личных дел государственных гражданских служащих министерства, в том числе контроля за актуализацией сведений, содержащихся в анкетах государственных гражданских служащих министерства, представленных при назначении на должность государственной гражданской службы в министерстве, об их родственниках и свойственниках     в целях выявления возможного конфликта интересов. Фактов возможного конфликта интересов не установлено.</w:t>
      </w:r>
    </w:p>
    <w:p w:rsidR="005F0734" w:rsidRPr="00D20EE1" w:rsidRDefault="005F0734" w:rsidP="005F0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направление в службу по противодействию коррупции Астраханской области информации о субсидиях, выданных хозяйствующим субъектам независимо от их организационно-правовой формы.</w:t>
      </w:r>
    </w:p>
    <w:p w:rsidR="00B36157" w:rsidRPr="00D20EE1" w:rsidRDefault="00B36157" w:rsidP="00B3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требований антикоррупционного законодательства Ро</w:t>
      </w:r>
      <w:r w:rsidR="009A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в области закупок товаров, работ, услуг внесены изменений в должностные инструкции контрактного управляющего министерства и работников подведомственных министер</w:t>
      </w:r>
      <w:r w:rsidR="009A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 учреждений, ответственных за организацию закупок для нужд данных учреждений, нужд министерства, предусматривающие обязанности по принятию мер по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предотвращению и урегулированию конфликта интересов, а также сообщению </w:t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государственного управления, информационных технологий и связи Астраханской области,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подведомственных министерству учреждений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обращения к ним в целях склонения к совершению коррупционных правонарушений</w:t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157" w:rsidRPr="00D20EE1" w:rsidRDefault="00D05711" w:rsidP="00B3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п</w:t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редставление деклараций о возможной личной заинтересованности и уведомлений о представлении сведений и информации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(отсутствии) личной заинтересованности (конфликта интересов) между участниками закупок товаров, работ, услуг и заказчиком,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ими закупок для нужд Астраханской области, членами комиссии по осуществлению закупок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157" w:rsidRPr="00D20EE1" w:rsidRDefault="00D05711" w:rsidP="00B3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п</w:t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анализа информации об участниках государственных закупок (в том числе при подаче деклараций о возможной личной заинтересованности и уведомлений о представлении сведений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 о наличии (отсутствии) личной заинтересованности (конфликта интересов) между участниками закупок товаров, работ, услуг и заказчиком)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установления фактов аффилированных связей между государственными гражданскими служащими, лицами, замещающими государственные должности Астраханской области, при осуществлении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закупок для нужд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членами комиссий по осуществлению закупок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711" w:rsidRPr="00D20EE1" w:rsidRDefault="00D05711" w:rsidP="00B3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проведение анализа несостоявшихся торгов на поставки товаров, выполнение работ, оказание услуг для государственных нужд министерства.</w:t>
      </w:r>
    </w:p>
    <w:p w:rsidR="00D05711" w:rsidRPr="00D20EE1" w:rsidRDefault="00D05711" w:rsidP="00B3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проведение на этапе планирования и (или) формирования документации о закупке анализа на предмет исключения возможности приобретения товаров, работ, услуг с завышенными потребительскими свойствами или предметов роскоши за счет средств бюджета Астраханской области, не соответствующих установленным требованиям к закупаемым заказчиками товарам, работам, услугам (в том числе предельной цене товаров, работ, услуг) и (или) нормативным затратам на обеспечение функций министерства.</w:t>
      </w:r>
    </w:p>
    <w:p w:rsidR="00736B4D" w:rsidRPr="00D20EE1" w:rsidRDefault="00736B4D" w:rsidP="00B3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методическими рекомендациями, разработанными Министерством труда и социальной защиты Российской Федерации, о</w:t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направленн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выявление личной заинтересованности государственных гражданских служащих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закупок товаров, работ, услуг, которая приводит или может привести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конфликту интересов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157" w:rsidRPr="00D20EE1" w:rsidRDefault="00736B4D" w:rsidP="00B3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(несоблюдения) требований законодательства Российской Федерации о контрактной системе в сфере закупок, выявленных в пределах своей компетенции, в том числе нарушениях (несоблюдении) части 1 статьи 31 Федерального закона от 05.04.2013 № 44-ФЗ «О контрактной системе в сфере закупок товаров, работ, услуг для обеспечения государственных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нужд» не установлено.  Материалы с результатами анализа</w:t>
      </w:r>
      <w:r w:rsidR="00D05711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9E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 п</w:t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</w:t>
      </w:r>
      <w:r w:rsidR="00B469E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ялись</w:t>
      </w:r>
      <w:r w:rsidR="00B36157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службу по противодействию коррупции Астраханской области</w:t>
      </w:r>
      <w:r w:rsidR="00B469E0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E88" w:rsidRPr="00D20EE1" w:rsidRDefault="00DC4E88" w:rsidP="00DC4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работа по проведению антикоррупционной экспертизы нормативных правовых актов и проектов нормативных правовых актов              в соответствии с действующим законодательством Российской Федерации.      На официальном сайте исполнительных органов государственной власти Астраханской области размещено 6 проектов постановлений министерства. Коррупциогенных факторов при проведении антикоррупционной экспертизы не установлено.</w:t>
      </w:r>
    </w:p>
    <w:p w:rsidR="00B36157" w:rsidRPr="00B36157" w:rsidRDefault="00B469E0" w:rsidP="00B3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информирование населения о результатах мероприятий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профилактике коррупции 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</w:t>
      </w:r>
      <w:r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в рамках реализации федеральных и региональных программ путем размещения соответствующей информации на официальном сайте министерства в информационно-телекоммуникационной сети «Интернет»</w:t>
      </w:r>
      <w:r w:rsidR="00DC4E88" w:rsidRPr="00D20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157" w:rsidRDefault="00B36157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C42" w:rsidRDefault="00D33C42" w:rsidP="006A5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7D4" w:rsidRPr="009B37D4" w:rsidRDefault="009B37D4" w:rsidP="009B3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37D4" w:rsidRPr="009B37D4" w:rsidSect="006A5D43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BA" w:rsidRDefault="000D53BA" w:rsidP="006A5D43">
      <w:pPr>
        <w:spacing w:after="0" w:line="240" w:lineRule="auto"/>
      </w:pPr>
      <w:r>
        <w:separator/>
      </w:r>
    </w:p>
  </w:endnote>
  <w:endnote w:type="continuationSeparator" w:id="0">
    <w:p w:rsidR="000D53BA" w:rsidRDefault="000D53BA" w:rsidP="006A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BA" w:rsidRDefault="000D53BA" w:rsidP="006A5D43">
      <w:pPr>
        <w:spacing w:after="0" w:line="240" w:lineRule="auto"/>
      </w:pPr>
      <w:r>
        <w:separator/>
      </w:r>
    </w:p>
  </w:footnote>
  <w:footnote w:type="continuationSeparator" w:id="0">
    <w:p w:rsidR="000D53BA" w:rsidRDefault="000D53BA" w:rsidP="006A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188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5D43" w:rsidRPr="006A5D43" w:rsidRDefault="006A5D4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5D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5D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5D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0FD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A5D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5D43" w:rsidRDefault="006A5D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D4"/>
    <w:rsid w:val="00013B89"/>
    <w:rsid w:val="00030DED"/>
    <w:rsid w:val="0004332E"/>
    <w:rsid w:val="000456E1"/>
    <w:rsid w:val="00076DB1"/>
    <w:rsid w:val="000D53BA"/>
    <w:rsid w:val="000F5D86"/>
    <w:rsid w:val="00144703"/>
    <w:rsid w:val="00195656"/>
    <w:rsid w:val="001E4A1A"/>
    <w:rsid w:val="001F222C"/>
    <w:rsid w:val="00233A26"/>
    <w:rsid w:val="00240AB4"/>
    <w:rsid w:val="00266FBB"/>
    <w:rsid w:val="0027642C"/>
    <w:rsid w:val="00295FBA"/>
    <w:rsid w:val="002B5D9D"/>
    <w:rsid w:val="00311CFC"/>
    <w:rsid w:val="00320A1C"/>
    <w:rsid w:val="00325CC8"/>
    <w:rsid w:val="0033377D"/>
    <w:rsid w:val="0034248F"/>
    <w:rsid w:val="003A04AB"/>
    <w:rsid w:val="003B5DE9"/>
    <w:rsid w:val="003E2ACB"/>
    <w:rsid w:val="0045130D"/>
    <w:rsid w:val="0046228C"/>
    <w:rsid w:val="004A6493"/>
    <w:rsid w:val="004F52DC"/>
    <w:rsid w:val="005355A0"/>
    <w:rsid w:val="00557F3F"/>
    <w:rsid w:val="005934BC"/>
    <w:rsid w:val="005B70A7"/>
    <w:rsid w:val="005F0734"/>
    <w:rsid w:val="005F2CC2"/>
    <w:rsid w:val="005F6C14"/>
    <w:rsid w:val="00610E9A"/>
    <w:rsid w:val="006510D4"/>
    <w:rsid w:val="00686E80"/>
    <w:rsid w:val="006979BE"/>
    <w:rsid w:val="006A5D43"/>
    <w:rsid w:val="006C6937"/>
    <w:rsid w:val="00705EC1"/>
    <w:rsid w:val="00734CE3"/>
    <w:rsid w:val="00736B4D"/>
    <w:rsid w:val="00743E64"/>
    <w:rsid w:val="00747582"/>
    <w:rsid w:val="00777795"/>
    <w:rsid w:val="007C2154"/>
    <w:rsid w:val="008B1954"/>
    <w:rsid w:val="008D0903"/>
    <w:rsid w:val="008E0640"/>
    <w:rsid w:val="008F2FB9"/>
    <w:rsid w:val="00901F28"/>
    <w:rsid w:val="009065FD"/>
    <w:rsid w:val="009915CD"/>
    <w:rsid w:val="00993B0D"/>
    <w:rsid w:val="009A1915"/>
    <w:rsid w:val="009B37D4"/>
    <w:rsid w:val="009C69A9"/>
    <w:rsid w:val="00A144D5"/>
    <w:rsid w:val="00A43204"/>
    <w:rsid w:val="00A53501"/>
    <w:rsid w:val="00A536B5"/>
    <w:rsid w:val="00AA0808"/>
    <w:rsid w:val="00AD08FD"/>
    <w:rsid w:val="00B0518D"/>
    <w:rsid w:val="00B36157"/>
    <w:rsid w:val="00B44208"/>
    <w:rsid w:val="00B469E0"/>
    <w:rsid w:val="00B9115B"/>
    <w:rsid w:val="00B97161"/>
    <w:rsid w:val="00BB28EF"/>
    <w:rsid w:val="00BE7705"/>
    <w:rsid w:val="00BF77EB"/>
    <w:rsid w:val="00C75566"/>
    <w:rsid w:val="00C77332"/>
    <w:rsid w:val="00CC501C"/>
    <w:rsid w:val="00CF4700"/>
    <w:rsid w:val="00D05711"/>
    <w:rsid w:val="00D1232B"/>
    <w:rsid w:val="00D20EE1"/>
    <w:rsid w:val="00D33C42"/>
    <w:rsid w:val="00D526E3"/>
    <w:rsid w:val="00DC2C0B"/>
    <w:rsid w:val="00DC4E88"/>
    <w:rsid w:val="00E145F2"/>
    <w:rsid w:val="00E23AD0"/>
    <w:rsid w:val="00E56526"/>
    <w:rsid w:val="00E64DFB"/>
    <w:rsid w:val="00ED0FD3"/>
    <w:rsid w:val="00F01680"/>
    <w:rsid w:val="00F55CEA"/>
    <w:rsid w:val="00FA07C8"/>
    <w:rsid w:val="00FD04E7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F6C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5F6C1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A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D43"/>
  </w:style>
  <w:style w:type="paragraph" w:styleId="a6">
    <w:name w:val="footer"/>
    <w:basedOn w:val="a"/>
    <w:link w:val="a7"/>
    <w:uiPriority w:val="99"/>
    <w:unhideWhenUsed/>
    <w:rsid w:val="006A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F6C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5F6C1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A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D43"/>
  </w:style>
  <w:style w:type="paragraph" w:styleId="a6">
    <w:name w:val="footer"/>
    <w:basedOn w:val="a"/>
    <w:link w:val="a7"/>
    <w:uiPriority w:val="99"/>
    <w:unhideWhenUsed/>
    <w:rsid w:val="006A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DF47-3D96-4C81-BA06-5116469D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Константин Владимирович</dc:creator>
  <cp:lastModifiedBy>Шавандрин</cp:lastModifiedBy>
  <cp:revision>13</cp:revision>
  <dcterms:created xsi:type="dcterms:W3CDTF">2022-04-06T10:45:00Z</dcterms:created>
  <dcterms:modified xsi:type="dcterms:W3CDTF">2023-04-04T04:42:00Z</dcterms:modified>
</cp:coreProperties>
</file>