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7" w:rsidRDefault="00E46DC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6DC7" w:rsidRDefault="00E46DC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6D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DC7" w:rsidRDefault="00E46DC7">
            <w:pPr>
              <w:pStyle w:val="ConsPlusNormal"/>
            </w:pPr>
            <w:r>
              <w:t>10 апреля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6DC7" w:rsidRDefault="00E46DC7">
            <w:pPr>
              <w:pStyle w:val="ConsPlusNormal"/>
              <w:jc w:val="right"/>
            </w:pPr>
            <w:r>
              <w:t>N 14/2012-ОЗ</w:t>
            </w:r>
          </w:p>
        </w:tc>
      </w:tr>
    </w:tbl>
    <w:p w:rsidR="00E46DC7" w:rsidRDefault="00E46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DC7" w:rsidRDefault="00E46DC7">
      <w:pPr>
        <w:pStyle w:val="ConsPlusNormal"/>
        <w:jc w:val="center"/>
      </w:pPr>
    </w:p>
    <w:p w:rsidR="00E46DC7" w:rsidRDefault="00E46DC7">
      <w:pPr>
        <w:pStyle w:val="ConsPlusTitle"/>
        <w:jc w:val="center"/>
      </w:pPr>
      <w:r>
        <w:t>ЗАКОН</w:t>
      </w:r>
    </w:p>
    <w:p w:rsidR="00E46DC7" w:rsidRDefault="00E46DC7">
      <w:pPr>
        <w:pStyle w:val="ConsPlusTitle"/>
        <w:jc w:val="center"/>
      </w:pPr>
    </w:p>
    <w:p w:rsidR="00E46DC7" w:rsidRDefault="00E46DC7">
      <w:pPr>
        <w:pStyle w:val="ConsPlusTitle"/>
        <w:jc w:val="center"/>
      </w:pPr>
      <w:r>
        <w:t>АСТРАХАНСКОЙ ОБЛАСТИ</w:t>
      </w:r>
    </w:p>
    <w:p w:rsidR="00E46DC7" w:rsidRDefault="00E46DC7">
      <w:pPr>
        <w:pStyle w:val="ConsPlusTitle"/>
        <w:jc w:val="center"/>
      </w:pPr>
    </w:p>
    <w:p w:rsidR="00E46DC7" w:rsidRDefault="00E46DC7">
      <w:pPr>
        <w:pStyle w:val="ConsPlusTitle"/>
        <w:jc w:val="center"/>
      </w:pPr>
      <w:r>
        <w:t>О ДОПОЛНИТЕЛЬНЫХ ГАРАНТИЯХ ПРАВА ГРАЖДАН</w:t>
      </w:r>
    </w:p>
    <w:p w:rsidR="00E46DC7" w:rsidRDefault="00E46DC7">
      <w:pPr>
        <w:pStyle w:val="ConsPlusTitle"/>
        <w:jc w:val="center"/>
      </w:pPr>
      <w:r>
        <w:t>НА ОБРАЩЕНИЕ В АСТРАХАНСКОЙ ОБЛАСТИ</w:t>
      </w:r>
    </w:p>
    <w:p w:rsidR="00E46DC7" w:rsidRDefault="00E46DC7">
      <w:pPr>
        <w:pStyle w:val="ConsPlusNormal"/>
        <w:jc w:val="right"/>
      </w:pPr>
    </w:p>
    <w:p w:rsidR="00E46DC7" w:rsidRDefault="00E46DC7">
      <w:pPr>
        <w:pStyle w:val="ConsPlusNormal"/>
        <w:jc w:val="right"/>
      </w:pPr>
      <w:r>
        <w:t>Принят</w:t>
      </w:r>
    </w:p>
    <w:p w:rsidR="00E46DC7" w:rsidRDefault="00E46DC7">
      <w:pPr>
        <w:pStyle w:val="ConsPlusNormal"/>
        <w:jc w:val="right"/>
      </w:pPr>
      <w:r>
        <w:t>Думой</w:t>
      </w:r>
    </w:p>
    <w:p w:rsidR="00E46DC7" w:rsidRDefault="00E46DC7">
      <w:pPr>
        <w:pStyle w:val="ConsPlusNormal"/>
        <w:jc w:val="right"/>
      </w:pPr>
      <w:r>
        <w:t>Астраханской области</w:t>
      </w:r>
    </w:p>
    <w:p w:rsidR="00E46DC7" w:rsidRDefault="00E46DC7">
      <w:pPr>
        <w:pStyle w:val="ConsPlusNormal"/>
        <w:jc w:val="right"/>
      </w:pPr>
      <w:r>
        <w:t>29 марта 2012 года</w:t>
      </w:r>
    </w:p>
    <w:p w:rsidR="00E46DC7" w:rsidRDefault="00E46DC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E46DC7" w:rsidTr="00E46DC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Астраханской области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6" w:history="1">
              <w:r>
                <w:rPr>
                  <w:color w:val="0000FF"/>
                </w:rPr>
                <w:t>N 98/2015-ОЗ</w:t>
              </w:r>
            </w:hyperlink>
            <w:r>
              <w:rPr>
                <w:color w:val="392C69"/>
              </w:rPr>
              <w:t xml:space="preserve">, от 26.06.2018 </w:t>
            </w:r>
            <w:hyperlink r:id="rId7" w:history="1">
              <w:r>
                <w:rPr>
                  <w:color w:val="0000FF"/>
                </w:rPr>
                <w:t>N 51/2018-ОЗ</w:t>
              </w:r>
            </w:hyperlink>
            <w:r>
              <w:rPr>
                <w:color w:val="392C69"/>
              </w:rPr>
              <w:t>,</w:t>
            </w:r>
          </w:p>
          <w:p w:rsidR="00E46DC7" w:rsidRDefault="00E46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8" w:history="1">
              <w:r>
                <w:rPr>
                  <w:color w:val="0000FF"/>
                </w:rPr>
                <w:t>N 101/2020-ОЗ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46DC7" w:rsidRDefault="00E46DC7">
      <w:pPr>
        <w:pStyle w:val="ConsPlusNormal"/>
        <w:jc w:val="center"/>
      </w:pPr>
    </w:p>
    <w:p w:rsidR="00E46DC7" w:rsidRDefault="00E46DC7">
      <w:pPr>
        <w:pStyle w:val="ConsPlusNormal"/>
        <w:ind w:firstLine="540"/>
        <w:jc w:val="both"/>
      </w:pPr>
      <w:r>
        <w:t xml:space="preserve">Настоящий Закон устанавливает гарантии права граждан Российской Федерации (далее - граждане) на обращение, дополняющие гарантии, установленные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закон).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1. Сфера применения настоящего Закона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Действие настоящего Закона распространяется на обращения граждан в государственные органы Астраханской области (далее - государственные органы), органы местного самоуправления в Астраханской области (далее - органы местного самоуправления) и (или) к должностным лицам.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2. Дополнительные гарантии права граждан на обращение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1. Гражданин вправе получить в государственном органе, органе местного самоуправления или у должностного лица устную, в том числе по телефону, информацию о факте получения, регистрации, сроке рассмотрения его обращения, а также о лице, которому поручено рассмотрение его обращения.</w:t>
      </w:r>
    </w:p>
    <w:p w:rsidR="00E46DC7" w:rsidRDefault="00E46DC7">
      <w:pPr>
        <w:pStyle w:val="ConsPlusNormal"/>
        <w:jc w:val="both"/>
      </w:pPr>
      <w:r>
        <w:t xml:space="preserve">(часть 1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2. При приеме письменного обращения непосредственно от гражданина по его требованию на втором экземпляре обращения, который остается у гражданина, либо на копии обращения, которая остается у гражданина, ставится отметка о принятии обращения с указанием даты, фамилии, имени, отчества (последнее - при наличии) лица, принявшего обращение, а также сообщается контактный телефон.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3. При направлении гражданам ответов на обращения им в обязательном порядке должны быть возвращены приложенные к обращению документы, если требование о возврате таких документов было письменно заявлено гражданином. При этом государственный орган, орган местного самоуправления или должностное лицо вправе оставить в своем распоряжении копии возвращенных документов.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lastRenderedPageBreak/>
        <w:t>4.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5. Обращения родителей (лиц, их заменяющих) по вопросам организации отдыха и оздоровления детей,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регистрации обращения.</w:t>
      </w:r>
    </w:p>
    <w:p w:rsidR="00E46DC7" w:rsidRDefault="00E46DC7">
      <w:pPr>
        <w:pStyle w:val="ConsPlusNormal"/>
        <w:jc w:val="both"/>
      </w:pPr>
      <w:r>
        <w:t xml:space="preserve">(часть 5 введена </w:t>
      </w:r>
      <w:hyperlink r:id="rId11" w:history="1">
        <w:r>
          <w:rPr>
            <w:color w:val="0000FF"/>
          </w:rPr>
          <w:t>Законом</w:t>
        </w:r>
      </w:hyperlink>
      <w:r>
        <w:t xml:space="preserve"> Астраханской области от 26.06.2018 N 51/2018-ОЗ)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3. Дополнительная гарантия права граждан на обращение в форме электронного документа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В целях реализации гражданами права на обращение, направляемое в форме электронного документа, государственные органы создают на своих официальных сайтах в информационно-телекоммуникационной сети "Интернет" раздел для приема и обработки указанных обращений ("Интернет-приемная").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4. Дополнительные гарантии реализации права граждан на личный прием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1. В целях организации личного приема граждан в государственных органах, органах местного самоуправления устанавливаются дни и часы приема граждан. Информация о порядке личного приема граждан (место, дни и часы приема, номер контактного телефона, факса) доводится до сведения граждан путем размещения на информационных стендах в помещениях, занимаемых указанными органами, иных отведенных для этой цели местах и на официальном сайте государственного органа, органа местного самоуправления в информационно-телекоммуникационной сети "Интернет", а также в средствах массовой информации.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2. Правом на первоочередной личный прием обладают: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1" w:name="P44"/>
      <w:bookmarkEnd w:id="1"/>
      <w:r>
        <w:t>1) ветераны Великой Отечественной войны;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2) ветераны боевых действий;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2" w:name="P46"/>
      <w:bookmarkEnd w:id="2"/>
      <w:r>
        <w:t>3) инвалиды Великой Отечественной войны и инвалиды боевых действий;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3" w:name="P47"/>
      <w:bookmarkEnd w:id="3"/>
      <w:r>
        <w:t>4) инвалиды I и II групп, их законные представители, семьи, имеющие детей-инвалидов;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4" w:name="P48"/>
      <w:bookmarkEnd w:id="4"/>
      <w:r>
        <w:t>5) граждане, подвергшиеся воздействию радиации вследствие катастрофы на Чернобыльской АЭС;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6) лица старше 60 лет;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7) Герои Советского Союза, Герои Российской Федерации, полные кавалеры ордена Славы;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8) граждане, удостоенные звания Героев Социалистического Труда, и полные кавалеры ордена Трудовой Славы;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9) беременные женщины;</w:t>
      </w:r>
    </w:p>
    <w:p w:rsidR="00E46DC7" w:rsidRDefault="00E46DC7">
      <w:pPr>
        <w:pStyle w:val="ConsPlusNormal"/>
        <w:jc w:val="both"/>
      </w:pPr>
      <w:r>
        <w:t xml:space="preserve">(п. 9 введен </w:t>
      </w:r>
      <w:hyperlink r:id="rId12" w:history="1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5" w:name="P54"/>
      <w:bookmarkEnd w:id="5"/>
      <w:r>
        <w:t>10) один из родителей (лиц, их заменяющих), пришедший на личный прием с ребенком в возрасте до трех лет включительно.</w:t>
      </w:r>
    </w:p>
    <w:p w:rsidR="00E46DC7" w:rsidRDefault="00E46DC7">
      <w:pPr>
        <w:pStyle w:val="ConsPlusNormal"/>
        <w:jc w:val="both"/>
      </w:pPr>
      <w:r>
        <w:t xml:space="preserve">(п. 10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lastRenderedPageBreak/>
        <w:t>В случае, если правом на первоочередной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3. При личном приеме граждане, указанные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46" w:history="1">
        <w:r>
          <w:rPr>
            <w:color w:val="0000FF"/>
          </w:rPr>
          <w:t>3</w:t>
        </w:r>
      </w:hyperlink>
      <w:r>
        <w:t xml:space="preserve">, </w:t>
      </w:r>
      <w:hyperlink w:anchor="P47" w:history="1">
        <w:r>
          <w:rPr>
            <w:color w:val="0000FF"/>
          </w:rPr>
          <w:t>4</w:t>
        </w:r>
      </w:hyperlink>
      <w:r>
        <w:t xml:space="preserve"> (в случае отсутствия сведений об инвалидности гражданина в федеральном реестре инвалидов), </w:t>
      </w:r>
      <w:hyperlink w:anchor="P48" w:history="1">
        <w:r>
          <w:rPr>
            <w:color w:val="0000FF"/>
          </w:rPr>
          <w:t>5</w:t>
        </w:r>
      </w:hyperlink>
      <w:r>
        <w:t xml:space="preserve"> - </w:t>
      </w:r>
      <w:hyperlink w:anchor="P54" w:history="1">
        <w:r>
          <w:rPr>
            <w:color w:val="0000FF"/>
          </w:rPr>
          <w:t>10 части 2</w:t>
        </w:r>
      </w:hyperlink>
      <w:r>
        <w:t xml:space="preserve"> настоящей статьи, предъявляют документы, подтверждающие их право на первоочередной личный прием.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47" w:history="1">
        <w:r>
          <w:rPr>
            <w:color w:val="0000FF"/>
          </w:rPr>
          <w:t>пункте 4 части 2</w:t>
        </w:r>
      </w:hyperlink>
      <w:r>
        <w:t xml:space="preserve"> настоящей статьи, при личном приеме вправе предъявить справку, подтверждающую факт установления инвалидности, в случае наличия сведений об инвалидности данных граждан в федеральном реестре инвалидов.</w:t>
      </w:r>
    </w:p>
    <w:p w:rsidR="00E46DC7" w:rsidRDefault="00E46DC7">
      <w:pPr>
        <w:pStyle w:val="ConsPlusNormal"/>
        <w:jc w:val="both"/>
      </w:pPr>
      <w:r>
        <w:t xml:space="preserve">(часть 3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bookmarkStart w:id="6" w:name="P60"/>
      <w:bookmarkEnd w:id="6"/>
      <w:r>
        <w:t>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</w:t>
      </w:r>
    </w:p>
    <w:p w:rsidR="00E46DC7" w:rsidRDefault="00E46DC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5. В письменном обращении, направляемом в государственный орган, орган местного самоуправления, граждане, указанные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вправе дополнительно заявить о проведении личного выездного приема, указав адрес места их нахождения, телефон для уведомления о дате и времени его проведения (при наличии), с приложением копии справки, подтверждающей факт установления инвалидности, при отсутствии сведений об инвалидности в федеральном реестре инвалидов.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Гражданин, указанный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вправе приложить к письменному обращению копию справки, подтверждающей факт установления инвалидности, в случае наличия в федеральном реестре инвалидов сведений о его инвалидности.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Государственные органы, органы местного самоуправления самостоятельно в течение 15 дней со дня регистрации письменного обращения запрашивают сведения об инвалидности гражданина, указанного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в соответствующих органах, если гражданин не представил копию справки, подтверждающей факт установления инвалидности.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 xml:space="preserve">В случае отсутствия в федеральном реестре инвалидов сведений о гражданине, указанном в </w:t>
      </w:r>
      <w:hyperlink w:anchor="P60" w:history="1">
        <w:r>
          <w:rPr>
            <w:color w:val="0000FF"/>
          </w:rPr>
          <w:t>части 4</w:t>
        </w:r>
      </w:hyperlink>
      <w:r>
        <w:t xml:space="preserve"> настоящей статьи, и непредставления гражданином копии справки, подтверждающей факт установления инвалидности, руководитель государственного органа, органа местного самоуправления или уполномоченное им на проведение личного выездного приема лицо принимает решение об отказе в проведении личного выездного приема, а поступившее в государственный орган, орган местного самоуправления письменное обращение рассматривается по существу.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Личный выездной прием проводится руководителем государственного органа, органа местного самоуправления или уполномоченным им на проведение личного приема лицом.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О дате и времени проведения личного выездного приема граждане уведомляются посредством телефонной связи либо в письменной форме или иным доступным способом.</w:t>
      </w:r>
    </w:p>
    <w:p w:rsidR="00E46DC7" w:rsidRDefault="00E46DC7">
      <w:pPr>
        <w:pStyle w:val="ConsPlusNormal"/>
        <w:jc w:val="both"/>
      </w:pPr>
      <w:r>
        <w:t xml:space="preserve">(часть 5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6. При оборудовании помещений для ожидания и личного приема граждан должны обеспечиваться предусмотренные законодательством Российской Федерации условия для беспрепятственного доступа к данным помещениям инвалидов (включая инвалидов, использующих кресла-коляски и собак-проводников).</w:t>
      </w:r>
    </w:p>
    <w:p w:rsidR="00E46DC7" w:rsidRDefault="00E46DC7">
      <w:pPr>
        <w:pStyle w:val="ConsPlusNormal"/>
        <w:jc w:val="both"/>
      </w:pPr>
      <w:r>
        <w:t xml:space="preserve">(часть 6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Астраханской области от 24.12.2015 N 98/2015-ОЗ)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5. Рассмотрение обращений, адресованных должностным лицам, полномочия которых прекращены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Обращение,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E46DC7" w:rsidRDefault="00E46DC7">
      <w:pPr>
        <w:pStyle w:val="ConsPlusNormal"/>
        <w:jc w:val="right"/>
      </w:pPr>
    </w:p>
    <w:p w:rsidR="00E46DC7" w:rsidRDefault="00E46DC7">
      <w:pPr>
        <w:pStyle w:val="ConsPlusNormal"/>
        <w:jc w:val="right"/>
      </w:pPr>
      <w:r>
        <w:t>Губернатор Астраханской области</w:t>
      </w:r>
    </w:p>
    <w:p w:rsidR="00E46DC7" w:rsidRDefault="00E46DC7">
      <w:pPr>
        <w:pStyle w:val="ConsPlusNormal"/>
        <w:jc w:val="right"/>
      </w:pPr>
      <w:r>
        <w:t>А.А.ЖИЛКИН</w:t>
      </w:r>
    </w:p>
    <w:p w:rsidR="00E46DC7" w:rsidRDefault="00E46DC7">
      <w:pPr>
        <w:pStyle w:val="ConsPlusNormal"/>
        <w:ind w:firstLine="540"/>
        <w:jc w:val="both"/>
      </w:pPr>
      <w:r>
        <w:t>г. Астрахань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10 апреля 2012 г.</w:t>
      </w:r>
    </w:p>
    <w:p w:rsidR="00E46DC7" w:rsidRDefault="00E46DC7">
      <w:pPr>
        <w:pStyle w:val="ConsPlusNormal"/>
        <w:spacing w:before="220"/>
        <w:ind w:firstLine="540"/>
        <w:jc w:val="both"/>
      </w:pPr>
      <w:r>
        <w:t>Рег. N 14/2012-ОЗ</w:t>
      </w: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ind w:firstLine="540"/>
        <w:jc w:val="both"/>
      </w:pPr>
    </w:p>
    <w:p w:rsidR="00E46DC7" w:rsidRDefault="00E46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DC6464"/>
    <w:sectPr w:rsidR="00274F8A" w:rsidSect="004F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C7"/>
    <w:rsid w:val="00BD2AF4"/>
    <w:rsid w:val="00DC6464"/>
    <w:rsid w:val="00E46DC7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96B8DE517379BB9B661068EFABACFF8116206A55AFC1977C2396C73AE74F46201A057EE00E4FA23356045D146F54DF70627A748F220EC225462M1f0J" TargetMode="External"/><Relationship Id="rId13" Type="http://schemas.openxmlformats.org/officeDocument/2006/relationships/hyperlink" Target="consultantplus://offline/ref=4AE96B8DE517379BB9B661068EFABACFF8116206A55AFC1977C2396C73AE74F46201A057EE00E4FA23356149D146F54DF70627A748F220EC225462M1f0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E96B8DE517379BB9B661068EFABACFF8116206AB5EFD187CC2396C73AE74F46201A057EE00E4FA23356045D146F54DF70627A748F220EC225462M1f0J" TargetMode="External"/><Relationship Id="rId12" Type="http://schemas.openxmlformats.org/officeDocument/2006/relationships/hyperlink" Target="consultantplus://offline/ref=4AE96B8DE517379BB9B661068EFABACFF8116206A55AFC1977C2396C73AE74F46201A057EE00E4FA2335614FD146F54DF70627A748F220EC225462M1f0J" TargetMode="External"/><Relationship Id="rId17" Type="http://schemas.openxmlformats.org/officeDocument/2006/relationships/hyperlink" Target="consultantplus://offline/ref=4AE96B8DE517379BB9B661068EFABACFF8116206AA5AFF127AC2396C73AE74F46201A057EE00E4FA23356448D146F54DF70627A748F220EC225462M1f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E96B8DE517379BB9B661068EFABACFF8116206A55AFC1977C2396C73AE74F46201A057EE00E4FA23356144D146F54DF70627A748F220EC225462M1f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96B8DE517379BB9B661068EFABACFF8116206AA5AFF127AC2396C73AE74F46201A057EE00E4FA23356448D146F54DF70627A748F220EC225462M1f0J" TargetMode="External"/><Relationship Id="rId11" Type="http://schemas.openxmlformats.org/officeDocument/2006/relationships/hyperlink" Target="consultantplus://offline/ref=4AE96B8DE517379BB9B661068EFABACFF8116206AB5EFD187CC2396C73AE74F46201A057EE00E4FA23356045D146F54DF70627A748F220EC225462M1f0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AE96B8DE517379BB9B661068EFABACFF8116206A55AFC1977C2396C73AE74F46201A057EE00E4FA23356145D146F54DF70627A748F220EC225462M1f0J" TargetMode="External"/><Relationship Id="rId10" Type="http://schemas.openxmlformats.org/officeDocument/2006/relationships/hyperlink" Target="consultantplus://offline/ref=4AE96B8DE517379BB9B661068EFABACFF8116206A55AFC1977C2396C73AE74F46201A057EE00E4FA23356044D146F54DF70627A748F220EC225462M1f0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96B8DE517379BB9B67F0B9896E7C0F91B3803AE59F247239D623124A77EA3254EF915AA0DE5FB2B3E341C9E47A90BA11525A748F023F0M2f2J" TargetMode="External"/><Relationship Id="rId14" Type="http://schemas.openxmlformats.org/officeDocument/2006/relationships/hyperlink" Target="consultantplus://offline/ref=4AE96B8DE517379BB9B661068EFABACFF8116206A55AFC1977C2396C73AE74F46201A057EE00E4FA23356148D146F54DF70627A748F220EC225462M1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Антонина Вячеславовна.</dc:creator>
  <cp:lastModifiedBy>Филатова Елена Александровна</cp:lastModifiedBy>
  <cp:revision>2</cp:revision>
  <dcterms:created xsi:type="dcterms:W3CDTF">2023-05-12T11:55:00Z</dcterms:created>
  <dcterms:modified xsi:type="dcterms:W3CDTF">2023-05-12T11:55:00Z</dcterms:modified>
</cp:coreProperties>
</file>