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30" w:rsidRDefault="00E5113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1130" w:rsidRDefault="00E51130">
      <w:pPr>
        <w:pStyle w:val="ConsPlusNormal"/>
        <w:outlineLvl w:val="0"/>
      </w:pPr>
    </w:p>
    <w:p w:rsidR="00E51130" w:rsidRDefault="00E51130">
      <w:pPr>
        <w:pStyle w:val="ConsPlusTitle"/>
        <w:jc w:val="center"/>
      </w:pPr>
      <w:r>
        <w:t>ГУБЕРНАТОР АСТРАХАНСКОЙ ОБЛАСТИ</w:t>
      </w:r>
    </w:p>
    <w:p w:rsidR="00E51130" w:rsidRDefault="00E51130">
      <w:pPr>
        <w:pStyle w:val="ConsPlusTitle"/>
        <w:jc w:val="center"/>
      </w:pPr>
    </w:p>
    <w:p w:rsidR="00E51130" w:rsidRDefault="00E51130">
      <w:pPr>
        <w:pStyle w:val="ConsPlusTitle"/>
        <w:jc w:val="center"/>
      </w:pPr>
      <w:r>
        <w:t>РАСПОРЯЖЕНИЕ</w:t>
      </w:r>
    </w:p>
    <w:p w:rsidR="00E51130" w:rsidRDefault="00E51130">
      <w:pPr>
        <w:pStyle w:val="ConsPlusTitle"/>
        <w:jc w:val="center"/>
      </w:pPr>
      <w:r>
        <w:t>от 4 августа 2022 г. N 462-р</w:t>
      </w:r>
    </w:p>
    <w:p w:rsidR="00E51130" w:rsidRDefault="00E51130">
      <w:pPr>
        <w:pStyle w:val="ConsPlusTitle"/>
        <w:jc w:val="center"/>
      </w:pPr>
      <w:bookmarkStart w:id="0" w:name="_GoBack"/>
      <w:bookmarkEnd w:id="0"/>
    </w:p>
    <w:p w:rsidR="00E51130" w:rsidRDefault="00E51130">
      <w:pPr>
        <w:pStyle w:val="ConsPlusTitle"/>
        <w:jc w:val="center"/>
      </w:pPr>
      <w:r>
        <w:t>О ДОПОЛНИТЕЛЬНЫХ МЕРАХ ПО ОРГАНИЗАЦИИ КОНТРОЛЯ</w:t>
      </w:r>
    </w:p>
    <w:p w:rsidR="00E51130" w:rsidRDefault="00E51130">
      <w:pPr>
        <w:pStyle w:val="ConsPlusTitle"/>
        <w:jc w:val="center"/>
      </w:pPr>
      <w:r>
        <w:t>ЗА СОБЛЮДЕНИЕМ ПОРЯДКА РАССМОТРЕНИЯ ОБРАЩЕНИЙ ГРАЖДАН,</w:t>
      </w:r>
    </w:p>
    <w:p w:rsidR="00E51130" w:rsidRDefault="00E51130">
      <w:pPr>
        <w:pStyle w:val="ConsPlusTitle"/>
        <w:jc w:val="center"/>
      </w:pPr>
      <w:r>
        <w:t>ОБЪЕДИНЕНИЙ ГРАЖДАН, В ТОМ ЧИСЛЕ ЮРИДИЧЕСКИХ ЛИЦ</w:t>
      </w:r>
    </w:p>
    <w:p w:rsidR="00E51130" w:rsidRDefault="00E51130">
      <w:pPr>
        <w:pStyle w:val="ConsPlusNormal"/>
        <w:jc w:val="center"/>
      </w:pPr>
    </w:p>
    <w:p w:rsidR="00E51130" w:rsidRDefault="00E5113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17.04.2017 N 171 "О мониторинге и анализе результатов рассмотрения обращений граждан и организаций", </w:t>
      </w:r>
      <w:hyperlink r:id="rId7">
        <w:r>
          <w:rPr>
            <w:color w:val="0000FF"/>
          </w:rPr>
          <w:t>Законом</w:t>
        </w:r>
      </w:hyperlink>
      <w:r>
        <w:t xml:space="preserve"> Астраханской области от 10.04.2012 N 14/2012-ОЗ "О дополнительных гарантиях права граждан на обращение в Астраханской области", в целях усиления контроля за соблюдением порядка рассмотрения обращений граждан, объединений граждан, в том числе юридических лиц, и повышения ответственности должностных лиц: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1" w:name="P11"/>
      <w:bookmarkEnd w:id="1"/>
      <w:r>
        <w:t>1. Членам Правительства Астраханской области, руководителям исполнительных органов Астраханской области: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2" w:name="P12"/>
      <w:bookmarkEnd w:id="2"/>
      <w:r>
        <w:t xml:space="preserve">- обеспечивать в пределах своей компетенции рассмотрение обращений граждан, объединений граждан, в том числе юридических лиц (далее - заявители), направленных управлением по работе с обращениями граждан администрации Губернатора Астраханской области (далее - управление по работе с обращениями) для рассмотрения либо поступивших непосредственно им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N 59-ФЗ, обращения);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обеспечивать принятие необходимых мер по усилению контроля в курируемых, возглавляемых исполнительных органах Астраханской области за соблюдением порядка и сроков рассмотрения обращений заявителей;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предусматривать в планах работы личное участие в приемах заявителей, проводимых Губернатором Астраханской области, вице-губернатором - председателем Правительства Астраханской области, вице-губернатором - руководителем администрации Губернатора Астраханской области, обеспечивать выполнение принятых в ходе указанных приемов решений в установленные соответствующими должностными лицами сроки;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принимать по поручениям Губернатора Астраханской области, вице-губернатора - председателя Правительства Астраханской области, вице-губернатора - руководителя администрации Губернатора Астраханской области личное участие в рассмотрении обращений заявителей с выездом на место;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3" w:name="P16"/>
      <w:bookmarkEnd w:id="3"/>
      <w:r>
        <w:t>- проводить личные приемы заявителей в соответствии с порядком, определенным законодательством Российской Федерации и законодательством Астраханской области;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предусматривать возможность проведения личных выездных приемов заявителей в муниципальных образованиях Астраханской области согласно закреплению ответственных за муниципальные образования Астраханской области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18.07.2005 N 460 "Об организации деятельности закрепленных за муниципальными образованиями Астраханской области";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4" w:name="P18"/>
      <w:bookmarkEnd w:id="4"/>
      <w:r>
        <w:t xml:space="preserve">- участвовать ежегодно в первую среду июня с 10 часов 00 минут до 16 часов 00 минут по местному времени в </w:t>
      </w:r>
      <w:proofErr w:type="spellStart"/>
      <w:r>
        <w:t>общерегиональном</w:t>
      </w:r>
      <w:proofErr w:type="spellEnd"/>
      <w:r>
        <w:t xml:space="preserve"> дне приема граждан в Астраханской области, в ходе которого: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осуществлять личный прием заявителей в очном формате, режиме видео-конференц-связи, видео-, </w:t>
      </w:r>
      <w:proofErr w:type="spellStart"/>
      <w:r>
        <w:t>аудиосвязи</w:t>
      </w:r>
      <w:proofErr w:type="spellEnd"/>
      <w:r>
        <w:t>, посредством закрытого информационного ресурса ССТУ.РФ, а при отсутствии технической возможности путем привлечения иных средств связи;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осуществлять соединение по имеющимся средствам связи с уполномоченными </w:t>
      </w:r>
      <w:r>
        <w:lastRenderedPageBreak/>
        <w:t>должностными лицами исполнительных органов Астраханской области, органов местного самоуправления муниципальных образований Астраханской области, территориальных органов федеральных органов исполнительной власти, в случае если решение поставленных в устном обращении заявителя вопросов не входит в компетенцию соответствующего члена Правительства Астраханской области, исполнительного органа Астраханской области;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заносить содержание устного обращения заявителя в карточку личного приема гражданина в соответствии с законодательством Российской Федерации и законодательством Астраханской области;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рассматривать принятое в ходе личного приема письменное обращение заявителя в порядке и сроки, которые установлены законодательством Российской Федерации и законодательством Астраханской области;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5" w:name="P23"/>
      <w:bookmarkEnd w:id="5"/>
      <w:r>
        <w:t xml:space="preserve">- направлять в управление по работе с обращениями информацию об итогах проведения </w:t>
      </w:r>
      <w:proofErr w:type="spellStart"/>
      <w:r>
        <w:t>общерегионального</w:t>
      </w:r>
      <w:proofErr w:type="spellEnd"/>
      <w:r>
        <w:t xml:space="preserve"> дня приема граждан в Астраханской области до 10 часов 00 минут следующего рабочего дня со дня его проведения.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2. Определить вице-губернатора - руководителя администрации Губернатора Астраханской области координатором деятельности должностных лиц, указанных в </w:t>
      </w:r>
      <w:hyperlink w:anchor="P25">
        <w:r>
          <w:rPr>
            <w:color w:val="0000FF"/>
          </w:rPr>
          <w:t>пункте 3</w:t>
        </w:r>
      </w:hyperlink>
      <w:r>
        <w:t xml:space="preserve"> настоящего Распоряжения, по подготовке приемов граждан, проводимых по поручению Президента Российской Федерации в режиме видео-конференц-связи, мобильных приемных Президента Российской Федерации и приемной Президента Российской Федерации в Астраханской области (далее - приемы граждан по поручению Президента Российской Федерации), по мониторингу выполнения принятых в ходе приемов граждан по поручению Президента Российской Федерации решений, по подготовке проектов докладов на имя Президента Российской Федерации, полномочного представителя Президента Российской Федерации в Южном федеральном округе за подписью Губернатора Астраханской области, в Администрацию Президента Российской Федерации, аппарат полномочного представителя Президента Российской Федерации в Южном федеральном округе за подписью вице-губернатора - председателя Правительства Астраханской области (далее - проекты докладов) в установленные сроки.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6" w:name="P25"/>
      <w:bookmarkEnd w:id="6"/>
      <w:r>
        <w:t>3. Членам Правительства Астраханской области, руководителям исполнительных органов Астраханской области: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принимать в пределах своей компетенции личное участие в приемах граждан по поручению Президента Российской Федерации;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обеспечивать рассмотрение обращений, выносимых на приемы граждан по поручению Президента Российской Федерации, с указанием обоснованных предложений по решению указанных в обращениях вопросов и сроков их выполнения не позднее 10 календарных дней до дат приемов граждан по поручению Президента Российской Федерации;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осуществлять контроль за выполнением принятых в ходе приемов граждан по поручению Президента Российской Федерации решений в установленные соответствующими должностными лицами сроки;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осуществлять по итогам приемов граждан по поручению Президента Российской Федерации подготовку проектов докладов;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направлять проекты докладов на согласование в управление по работе с обращениями не позднее 14 календарных дней до дат сроков выполнения решений, принятых в ходе приемов граждан по поручению Президента Российской Федерации;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представлять проекты докладов на подписание Губернатору Астраханской области, вице-губернатору - председателю Правительства Астраханской области не позднее 10 календарных дней до дат сроков выполнения решений, принятых в ходе приемов граждан по поручению Президента Российской Федерации.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7" w:name="P32"/>
      <w:bookmarkEnd w:id="7"/>
      <w:r>
        <w:t xml:space="preserve">4. Руководителям исполнительных органов Астраханской области обеспечивать ежемесячное представление до 5-го числа месяца, следующего за отчетным, в Администрацию Президента Российской Федерации в электронной форме (на закрытом информационном ресурсе ССТУ.РФ) информации о результатах рассмотрения обращений заявителей, а также о мерах, принятых по таким обращениям, в соответствии с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17.04.2017 N </w:t>
      </w:r>
      <w:r>
        <w:lastRenderedPageBreak/>
        <w:t>171 "О мониторинге и анализе результатов рассмотрения обращений граждан и организаций" (далее - Указ Президента Российской Федерации N 171).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5. Управлению государственной гражданской службы и кадров администрации Губернатора Астраханской области проводить служебные проверки в отношении должностных лиц, указанных в </w:t>
      </w:r>
      <w:hyperlink w:anchor="P11">
        <w:r>
          <w:rPr>
            <w:color w:val="0000FF"/>
          </w:rPr>
          <w:t>пунктах 1</w:t>
        </w:r>
      </w:hyperlink>
      <w:r>
        <w:t xml:space="preserve">, </w:t>
      </w:r>
      <w:hyperlink w:anchor="P32">
        <w:r>
          <w:rPr>
            <w:color w:val="0000FF"/>
          </w:rPr>
          <w:t>4</w:t>
        </w:r>
      </w:hyperlink>
      <w:r>
        <w:t xml:space="preserve"> настоящего Распоряжения, в случаях выявления нарушений порядка и сроков рассмотрения обращений заявителей, исполнения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Российской Федерации N 171, а также внесения актов реагирования органов прокуратуры, территориальных органов федеральных органов исполнительной власти, осуществляющих функции по надзору и контролю, о привлечении к дисциплинарной ответственности в результате выявления ими нарушений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N 59-ФЗ, неисполнения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Российской Федерации N 171.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6. Управлению по работе с обращениями: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осуществлять консультационное и методическое сопровождение деятельности должностных лиц, указанных в </w:t>
      </w:r>
      <w:hyperlink w:anchor="P25">
        <w:r>
          <w:rPr>
            <w:color w:val="0000FF"/>
          </w:rPr>
          <w:t>пункте 3</w:t>
        </w:r>
      </w:hyperlink>
      <w:r>
        <w:t xml:space="preserve"> настоящего Распоряжения, по подготовке приемов граждан по поручению Президента Российской Федерации;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осуществлять мониторинг выполнения должностными лицами, указанными в </w:t>
      </w:r>
      <w:hyperlink w:anchor="P25">
        <w:r>
          <w:rPr>
            <w:color w:val="0000FF"/>
          </w:rPr>
          <w:t>пункте 3</w:t>
        </w:r>
      </w:hyperlink>
      <w:r>
        <w:t xml:space="preserve"> настоящего Распоряжения, принятых в ходе приемов граждан по поручению Президента Российской Федерации решений;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осуществлять согласование проектов докладов в течение 3 календарных дней со дня их поступления;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осуществлять координацию и информационное сопровождение проведения </w:t>
      </w:r>
      <w:proofErr w:type="spellStart"/>
      <w:r>
        <w:t>общерегионального</w:t>
      </w:r>
      <w:proofErr w:type="spellEnd"/>
      <w:r>
        <w:t xml:space="preserve"> дня приема граждан в Астраханской области;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оказывать исполнительным органам Астраханской области консультационную и методическую помощь в части организации исполнения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N 59-ФЗ, </w:t>
      </w:r>
      <w:hyperlink r:id="rId15">
        <w:r>
          <w:rPr>
            <w:color w:val="0000FF"/>
          </w:rPr>
          <w:t>Указа</w:t>
        </w:r>
      </w:hyperlink>
      <w:r>
        <w:t xml:space="preserve"> Президента Российской Федерации N 171.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7. Управлению по взаимодействию с органами местного самоуправления администрации Губернатора Астраханской области осуществлять консультационную и методическую помощь органам местного самоуправления муниципальных образований Астраханской области по взаимодействию с должностными лицами, указанными в </w:t>
      </w:r>
      <w:hyperlink w:anchor="P25">
        <w:r>
          <w:rPr>
            <w:color w:val="0000FF"/>
          </w:rPr>
          <w:t>пункте 3</w:t>
        </w:r>
      </w:hyperlink>
      <w:r>
        <w:t xml:space="preserve"> настоящего Распоряжения.</w:t>
      </w:r>
    </w:p>
    <w:p w:rsidR="00E51130" w:rsidRDefault="00E51130">
      <w:pPr>
        <w:pStyle w:val="ConsPlusNormal"/>
        <w:spacing w:before="200"/>
        <w:ind w:firstLine="540"/>
        <w:jc w:val="both"/>
      </w:pPr>
      <w:bookmarkStart w:id="8" w:name="P41"/>
      <w:bookmarkEnd w:id="8"/>
      <w:r>
        <w:t>8. Государственному бюджетному учреждению Астраханской области "Инфраструктурный центр электронного правительства" обеспечивать техническое сопровождение и функционирование: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модулей коммутационной платформы сетевого справочного телефонного узла Астраханской области, развернутой в единой </w:t>
      </w:r>
      <w:proofErr w:type="spellStart"/>
      <w:r>
        <w:t>мультисервисной</w:t>
      </w:r>
      <w:proofErr w:type="spellEnd"/>
      <w:r>
        <w:t xml:space="preserve"> телекоммуникационной сети Правительства Астраханской области и отвечающей за бесперебойное функционирование клиентских приложений АРМ ЕС ОГ и УАРМ ОДПГ (далее - специальное программное обеспечение), предназначенных для работы в системе личного приема заявителей и приема в режиме видео-конференц-связи, а также для перевода в режиме реального времени запросов в устной форме и электронных обращений заявителей, поступивших в Астраханскую область;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специального программного обеспечения, развернутого в управлении по работе с обращениями, в том числе предназначенного для перевода в режиме реального времени обращений заявителей в устной форме посредством телефонной связи, поступивших в справочный телефонный узел Администрации Президента Российской Федерации, в справочные телефонные службы исполнительных органов Астраханской области;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- сайта "Интернет-приемная исполнительных органов и органов местного самоуправления Астраханской области" портала исполнительных органов Астраханской области, (далее - информационная система), в том числе осуществляя ее модернизацию.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9. Министерству государственного управления, информационных технологий и связи Астраханской области осуществлять контроль за техническим обеспечением и сопровождением функционирования специального программного обеспечения, информационной системы, которые указаны в </w:t>
      </w:r>
      <w:hyperlink w:anchor="P41">
        <w:r>
          <w:rPr>
            <w:color w:val="0000FF"/>
          </w:rPr>
          <w:t>пункте 8</w:t>
        </w:r>
      </w:hyperlink>
      <w:r>
        <w:t xml:space="preserve"> настоящего Распоряжения.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10. Рекомендовать органам местного самоуправления муниципальных образований </w:t>
      </w:r>
      <w:r>
        <w:lastRenderedPageBreak/>
        <w:t xml:space="preserve">Астраханской области в пределах своей компетенции осуществлять мероприятия, указанные в </w:t>
      </w:r>
      <w:hyperlink w:anchor="P12">
        <w:r>
          <w:rPr>
            <w:color w:val="0000FF"/>
          </w:rPr>
          <w:t>абзацах втором</w:t>
        </w:r>
      </w:hyperlink>
      <w:r>
        <w:t xml:space="preserve"> - </w:t>
      </w:r>
      <w:hyperlink w:anchor="P16">
        <w:r>
          <w:rPr>
            <w:color w:val="0000FF"/>
          </w:rPr>
          <w:t>шестом</w:t>
        </w:r>
      </w:hyperlink>
      <w:r>
        <w:t xml:space="preserve">, </w:t>
      </w:r>
      <w:hyperlink w:anchor="P18">
        <w:r>
          <w:rPr>
            <w:color w:val="0000FF"/>
          </w:rPr>
          <w:t>восьмом</w:t>
        </w:r>
      </w:hyperlink>
      <w:r>
        <w:t xml:space="preserve"> - </w:t>
      </w:r>
      <w:hyperlink w:anchor="P23">
        <w:r>
          <w:rPr>
            <w:color w:val="0000FF"/>
          </w:rPr>
          <w:t>тринадцатом пункта 1</w:t>
        </w:r>
      </w:hyperlink>
      <w:r>
        <w:t xml:space="preserve">, </w:t>
      </w:r>
      <w:hyperlink w:anchor="P32">
        <w:r>
          <w:rPr>
            <w:color w:val="0000FF"/>
          </w:rPr>
          <w:t>пункте 4</w:t>
        </w:r>
      </w:hyperlink>
      <w:r>
        <w:t xml:space="preserve"> настоящего Распоряжения.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11. Рекомендовать территориальным органам федеральных органов исполнительной власти в пределах своей компетенции участвовать ежегодно в первую среду июня с 10 часов 00 минут до 16 часов 00 минут по местному времени в </w:t>
      </w:r>
      <w:proofErr w:type="spellStart"/>
      <w:r>
        <w:t>общерегиональном</w:t>
      </w:r>
      <w:proofErr w:type="spellEnd"/>
      <w:r>
        <w:t xml:space="preserve"> дне приема граждан в Астраханской области.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>12. Признать утратившими силу Распоряжения Губернатора Астраханской области: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от 30.05.2017 </w:t>
      </w:r>
      <w:hyperlink r:id="rId16">
        <w:r>
          <w:rPr>
            <w:color w:val="0000FF"/>
          </w:rPr>
          <w:t>N 341-р</w:t>
        </w:r>
      </w:hyperlink>
      <w:r>
        <w:t xml:space="preserve"> "О дополнительных мерах по организации контроля за соблюдением порядка рассмотрения обращений граждан, объединений граждан, в том числе юридических лиц";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от 31.03.2020 </w:t>
      </w:r>
      <w:hyperlink r:id="rId17">
        <w:r>
          <w:rPr>
            <w:color w:val="0000FF"/>
          </w:rPr>
          <w:t>N 195-р</w:t>
        </w:r>
      </w:hyperlink>
      <w:r>
        <w:t xml:space="preserve"> "О внесении изменений в распоряжение Губернатора Астраханской области от 30.05.2017 N 341-р";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от 26.05.2020 </w:t>
      </w:r>
      <w:hyperlink r:id="rId18">
        <w:r>
          <w:rPr>
            <w:color w:val="0000FF"/>
          </w:rPr>
          <w:t>N 280-р</w:t>
        </w:r>
      </w:hyperlink>
      <w:r>
        <w:t xml:space="preserve"> "О приостановлении действия распоряжения Губернатора Астраханской области от 30.05.2017 N 341-р в части проведения </w:t>
      </w:r>
      <w:proofErr w:type="spellStart"/>
      <w:r>
        <w:t>общерегионального</w:t>
      </w:r>
      <w:proofErr w:type="spellEnd"/>
      <w:r>
        <w:t xml:space="preserve"> дня приема граждан в Астраханской области в первую среду июня 2020 года";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от 19.03.2021 </w:t>
      </w:r>
      <w:hyperlink r:id="rId19">
        <w:r>
          <w:rPr>
            <w:color w:val="0000FF"/>
          </w:rPr>
          <w:t>N 123-р</w:t>
        </w:r>
      </w:hyperlink>
      <w:r>
        <w:t xml:space="preserve"> "О внесении изменений в распоряжение Губернатора Астраханской области от 30.05.2017 N 341-р";</w:t>
      </w:r>
    </w:p>
    <w:p w:rsidR="00E51130" w:rsidRDefault="00E51130">
      <w:pPr>
        <w:pStyle w:val="ConsPlusNormal"/>
        <w:spacing w:before="200"/>
        <w:ind w:firstLine="540"/>
        <w:jc w:val="both"/>
      </w:pPr>
      <w:r>
        <w:t xml:space="preserve">- от 10.12.2021 </w:t>
      </w:r>
      <w:hyperlink r:id="rId20">
        <w:r>
          <w:rPr>
            <w:color w:val="0000FF"/>
          </w:rPr>
          <w:t>N 760-р</w:t>
        </w:r>
      </w:hyperlink>
      <w:r>
        <w:t xml:space="preserve"> "О внесении изменений в распоряжение Губернатора Астраханской области от 30.05.2017 N 341-р".</w:t>
      </w:r>
    </w:p>
    <w:p w:rsidR="00E51130" w:rsidRDefault="00E51130">
      <w:pPr>
        <w:pStyle w:val="ConsPlusNormal"/>
        <w:jc w:val="right"/>
      </w:pPr>
    </w:p>
    <w:p w:rsidR="00E51130" w:rsidRDefault="00E51130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Губернатора Астраханской области</w:t>
      </w:r>
    </w:p>
    <w:p w:rsidR="00E51130" w:rsidRDefault="00E51130">
      <w:pPr>
        <w:pStyle w:val="ConsPlusNormal"/>
        <w:jc w:val="right"/>
      </w:pPr>
      <w:r>
        <w:t>О.А.КНЯЗЕВ</w:t>
      </w:r>
    </w:p>
    <w:p w:rsidR="00E51130" w:rsidRDefault="00E51130">
      <w:pPr>
        <w:pStyle w:val="ConsPlusNormal"/>
        <w:jc w:val="both"/>
      </w:pPr>
    </w:p>
    <w:p w:rsidR="00E51130" w:rsidRDefault="00E51130">
      <w:pPr>
        <w:pStyle w:val="ConsPlusNormal"/>
        <w:jc w:val="both"/>
      </w:pPr>
    </w:p>
    <w:p w:rsidR="00E51130" w:rsidRDefault="00E511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90F" w:rsidRDefault="0085790F"/>
    <w:sectPr w:rsidR="0085790F" w:rsidSect="00B3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30"/>
    <w:rsid w:val="0085790F"/>
    <w:rsid w:val="00E5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98797-EA19-4416-849E-A94D152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1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511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511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5E7B010CD85DE27C6E67AEC23F24A910A48F99C29B21B980EF20E7D884BF6FBAE0579ABB3F6837D974767182F5L0K" TargetMode="External"/><Relationship Id="rId13" Type="http://schemas.openxmlformats.org/officeDocument/2006/relationships/hyperlink" Target="consultantplus://offline/ref=295E7B010CD85DE27C6E67AEC23F24A911A48E94C09921B980EF20E7D884BF6FBAE0579ABB3F6837D974767182F5L0K" TargetMode="External"/><Relationship Id="rId18" Type="http://schemas.openxmlformats.org/officeDocument/2006/relationships/hyperlink" Target="consultantplus://offline/ref=295E7B010CD85DE27C6E79A3D45379A611AED59CC99A2AE7DFB07BBA8F8DB538EFAF56C6FE627B36D97474799E501C27F6L6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95E7B010CD85DE27C6E79A3D45379A611AED59CC9982CECD9B07BBA8F8DB538EFAF56C6FE627B36D97474799E501C27F6L6K" TargetMode="External"/><Relationship Id="rId12" Type="http://schemas.openxmlformats.org/officeDocument/2006/relationships/hyperlink" Target="consultantplus://offline/ref=295E7B010CD85DE27C6E67AEC23F24A910A48F99C29B21B980EF20E7D884BF6FBAE0579ABB3F6837D974767182F5L0K" TargetMode="External"/><Relationship Id="rId17" Type="http://schemas.openxmlformats.org/officeDocument/2006/relationships/hyperlink" Target="consultantplus://offline/ref=295E7B010CD85DE27C6E79A3D45379A611AED59CC8922DEED5B07BBA8F8DB538EFAF56C6FE627B36D97474799E501C27F6L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5E7B010CD85DE27C6E79A3D45379A611AED59CC19B28ECD9B226B087D4B93AE8A009C3EB73233AD0626A71884C1E2566F3LDK" TargetMode="External"/><Relationship Id="rId20" Type="http://schemas.openxmlformats.org/officeDocument/2006/relationships/hyperlink" Target="consultantplus://offline/ref=295E7B010CD85DE27C6E79A3D45379A611AED59CC19B28EDD5B326B087D4B93AE8A009C3EB73233AD0626A71884C1E2566F3L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5E7B010CD85DE27C6E67AEC23F24A911A48E94C09921B980EF20E7D884BF6FA8E00F96BA377637D9612020C40711246C217DDD802E2C38FFLCK" TargetMode="External"/><Relationship Id="rId11" Type="http://schemas.openxmlformats.org/officeDocument/2006/relationships/hyperlink" Target="consultantplus://offline/ref=295E7B010CD85DE27C6E67AEC23F24A911A48E94C09921B980EF20E7D884BF6FBAE0579ABB3F6837D974767182F5L0K" TargetMode="External"/><Relationship Id="rId5" Type="http://schemas.openxmlformats.org/officeDocument/2006/relationships/hyperlink" Target="consultantplus://offline/ref=295E7B010CD85DE27C6E67AEC23F24A910A48F99C29B21B980EF20E7D884BF6FA8E00F96BA377636D9612020C40711246C217DDD802E2C38FFLCK" TargetMode="External"/><Relationship Id="rId15" Type="http://schemas.openxmlformats.org/officeDocument/2006/relationships/hyperlink" Target="consultantplus://offline/ref=295E7B010CD85DE27C6E67AEC23F24A911A48E94C09921B980EF20E7D884BF6FBAE0579ABB3F6837D974767182F5L0K" TargetMode="External"/><Relationship Id="rId10" Type="http://schemas.openxmlformats.org/officeDocument/2006/relationships/hyperlink" Target="consultantplus://offline/ref=295E7B010CD85DE27C6E67AEC23F24A911A48E94C09921B980EF20E7D884BF6FBAE0579ABB3F6837D974767182F5L0K" TargetMode="External"/><Relationship Id="rId19" Type="http://schemas.openxmlformats.org/officeDocument/2006/relationships/hyperlink" Target="consultantplus://offline/ref=295E7B010CD85DE27C6E79A3D45379A611AED59CC99D23E7D9B07BBA8F8DB538EFAF56C6FE627B36D97474799E501C27F6L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95E7B010CD85DE27C6E79A3D45379A611AED59CC19B28E9DCBD26B087D4B93AE8A009C3EB73233AD0626A71884C1E2566F3LDK" TargetMode="External"/><Relationship Id="rId14" Type="http://schemas.openxmlformats.org/officeDocument/2006/relationships/hyperlink" Target="consultantplus://offline/ref=295E7B010CD85DE27C6E67AEC23F24A910A48F99C29B21B980EF20E7D884BF6FBAE0579ABB3F6837D974767182F5L0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2261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Дусалиева Азалия Рифовна</dc:creator>
  <cp:keywords/>
  <dc:description/>
  <cp:lastModifiedBy>Дусалиева Азалия Рифовна</cp:lastModifiedBy>
  <cp:revision>2</cp:revision>
  <dcterms:created xsi:type="dcterms:W3CDTF">2022-08-18T10:11:00Z</dcterms:created>
  <dcterms:modified xsi:type="dcterms:W3CDTF">2022-08-18T10:11:00Z</dcterms:modified>
</cp:coreProperties>
</file>